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隆化县卫生健康局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隆化县卫生健康局坚持以习近平新时代中国特色社会主义思想为指导，坚持“以公开为常态、不公开为例外”的原则，全面贯彻落实《中华人民共和国政府信息公开条例》和县委、县政府关于信息公开工作的统一部署和要求，进一步加强组织领导，积极履行政府信息公开职能，不断提高信息公开的水平，有效保障人民群众的知情权和监督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主动公开政务信息情况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严格按照《中华人民共和国政府信息公开条例》要求，加大政府信息主动公开力度，2023年我局主动公开信息30条，主要包括财政预决算公示、事前事后公开等信息。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依申请公开信息情况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2023年我局未收到依申请公开信息情况。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政府信息公开管理情况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谁开设，谁管理”原则，严格内容审查和把关，加强日常监管和维护，并指定1名政务公开专员负责政府信息公开工作，认真执行政府信息公开工作规章制度，做到信息公开精准无误，确保公开的信息不涉及国家机密及个人隐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严格执行先审后发的信息发布程序，明确审核流程，及时填写政府信息公开平台信息公开审核表进行申请，充分落实主体责任，做到谁公开、谁负责，确保信息发布及时准确高效，做到信息公开工作的有序开展。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98"/>
        <w:gridCol w:w="2272"/>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信息内容</w:t>
            </w:r>
          </w:p>
        </w:tc>
        <w:tc>
          <w:tcPr>
            <w:tcW w:w="2272" w:type="dxa"/>
            <w:tcBorders>
              <w:top w:val="single" w:color="auto" w:sz="8" w:space="0"/>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本年新制作数量</w:t>
            </w:r>
            <w:bookmarkStart w:id="0" w:name="_GoBack"/>
            <w:bookmarkEnd w:id="0"/>
          </w:p>
        </w:tc>
        <w:tc>
          <w:tcPr>
            <w:tcW w:w="2435" w:type="dxa"/>
            <w:tcBorders>
              <w:top w:val="single" w:color="auto" w:sz="8" w:space="0"/>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40" w:firstLineChars="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规章</w:t>
            </w:r>
          </w:p>
        </w:tc>
        <w:tc>
          <w:tcPr>
            <w:tcW w:w="2272" w:type="dxa"/>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40" w:firstLineChars="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行政规范性文件</w:t>
            </w:r>
          </w:p>
        </w:tc>
        <w:tc>
          <w:tcPr>
            <w:tcW w:w="2272" w:type="dxa"/>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信息内容</w:t>
            </w:r>
          </w:p>
        </w:tc>
        <w:tc>
          <w:tcPr>
            <w:tcW w:w="7142" w:type="dxa"/>
            <w:gridSpan w:val="3"/>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本年处理决定数量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40" w:firstLineChars="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行政许可</w:t>
            </w:r>
          </w:p>
        </w:tc>
        <w:tc>
          <w:tcPr>
            <w:tcW w:w="7142" w:type="dxa"/>
            <w:gridSpan w:val="3"/>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信息内容</w:t>
            </w:r>
          </w:p>
        </w:tc>
        <w:tc>
          <w:tcPr>
            <w:tcW w:w="7142" w:type="dxa"/>
            <w:gridSpan w:val="3"/>
            <w:tcBorders>
              <w:top w:val="single" w:color="auto" w:sz="8" w:space="0"/>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240" w:firstLineChars="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行政处罚</w:t>
            </w:r>
          </w:p>
        </w:tc>
        <w:tc>
          <w:tcPr>
            <w:tcW w:w="7142" w:type="dxa"/>
            <w:gridSpan w:val="3"/>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40" w:firstLineChars="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行政强制</w:t>
            </w:r>
          </w:p>
        </w:tc>
        <w:tc>
          <w:tcPr>
            <w:tcW w:w="7142" w:type="dxa"/>
            <w:gridSpan w:val="3"/>
            <w:tcBorders>
              <w:top w:val="nil"/>
              <w:left w:val="nil"/>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信息内容</w:t>
            </w:r>
          </w:p>
        </w:tc>
        <w:tc>
          <w:tcPr>
            <w:tcW w:w="7142"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本年收费金额（单位：万元）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598"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40" w:firstLineChars="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行政事业性收费</w:t>
            </w:r>
          </w:p>
        </w:tc>
        <w:tc>
          <w:tcPr>
            <w:tcW w:w="7142"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2.7500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b w:val="0"/>
          <w:bCs w:val="0"/>
          <w:i w:val="0"/>
          <w:iCs w:val="0"/>
          <w:caps w:val="0"/>
          <w:color w:val="333333"/>
          <w:spacing w:val="0"/>
          <w:sz w:val="32"/>
          <w:szCs w:val="32"/>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1"/>
        <w:gridCol w:w="949"/>
        <w:gridCol w:w="3210"/>
        <w:gridCol w:w="689"/>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楷体_GB2312" w:hAnsi="楷体_GB2312" w:eastAsia="楷体_GB2312" w:cs="楷体_GB2312"/>
                <w:kern w:val="0"/>
                <w:sz w:val="24"/>
                <w:szCs w:val="24"/>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（二）部分公开</w:t>
            </w:r>
            <w:r>
              <w:rPr>
                <w:rFonts w:hint="eastAsia" w:ascii="楷体_GB2312" w:hAnsi="楷体_GB2312" w:eastAsia="楷体_GB2312" w:cs="楷体_GB2312"/>
                <w:kern w:val="0"/>
                <w:sz w:val="24"/>
                <w:szCs w:val="24"/>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b w:val="0"/>
          <w:bCs w:val="0"/>
          <w:i w:val="0"/>
          <w:iCs w:val="0"/>
          <w:caps w:val="0"/>
          <w:color w:val="333333"/>
          <w:spacing w:val="0"/>
          <w:sz w:val="32"/>
          <w:szCs w:val="32"/>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7" w:hRule="exac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其他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黑体" w:hAnsi="宋体" w:eastAsia="黑体" w:cs="黑体"/>
          <w:b w:val="0"/>
          <w:bCs w:val="0"/>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lang w:eastAsia="zh-CN"/>
        </w:rPr>
        <w:t>五、</w:t>
      </w:r>
      <w:r>
        <w:rPr>
          <w:rFonts w:hint="eastAsia" w:ascii="黑体" w:hAnsi="宋体" w:eastAsia="黑体" w:cs="黑体"/>
          <w:b w:val="0"/>
          <w:bCs w:val="0"/>
          <w:i w:val="0"/>
          <w:iCs w:val="0"/>
          <w:caps w:val="0"/>
          <w:color w:val="333333"/>
          <w:spacing w:val="0"/>
          <w:sz w:val="32"/>
          <w:szCs w:val="32"/>
        </w:rPr>
        <w:t>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从总体上看，我局在政务公开工作中进行了一些积极的探索，各阶段工作抓得紧，要求严，取得了一定的实效。但与县政府的要求相比还存在一定的差距和不足，主要存在问 题有：</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sz w:val="32"/>
          <w:szCs w:val="32"/>
        </w:rPr>
        <w:t>政府信息公开工作</w:t>
      </w:r>
      <w:r>
        <w:rPr>
          <w:rFonts w:hint="eastAsia" w:ascii="仿宋_GB2312" w:hAnsi="仿宋_GB2312" w:eastAsia="仿宋_GB2312" w:cs="仿宋_GB2312"/>
          <w:b w:val="0"/>
          <w:bCs w:val="0"/>
          <w:sz w:val="32"/>
          <w:szCs w:val="32"/>
          <w:lang w:val="en-US" w:eastAsia="zh-CN"/>
        </w:rPr>
        <w:t>审查阶段有待加强。发布信息里还会出现错敏内容。</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 xml:space="preserve">配套制度还有待于进一步完善。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改进办法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针对存在的问题，下一步，我们将抓好以下几个方面的工作：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进一步规范和完善政务公开的内容、形式，对涉及人民群众关心的重大问题、重大决策应及时公开，同时提高公开的针对性。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加强公开信息审查环节，避免错敏信息的出现和个人信息泄露等情况。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rPr>
      </w:pPr>
      <w:r>
        <w:rPr>
          <w:rFonts w:hint="eastAsia" w:ascii="黑体" w:hAnsi="宋体" w:eastAsia="黑体" w:cs="黑体"/>
          <w:b w:val="0"/>
          <w:bCs w:val="0"/>
          <w:i w:val="0"/>
          <w:iCs w:val="0"/>
          <w:caps w:val="0"/>
          <w:color w:val="333333"/>
          <w:spacing w:val="0"/>
          <w:kern w:val="0"/>
          <w:sz w:val="32"/>
          <w:szCs w:val="32"/>
          <w:lang w:val="en-US" w:eastAsia="zh-CN" w:bidi="ar"/>
        </w:rPr>
        <w:t>六、其他需要报告的事项      </w:t>
      </w:r>
      <w:r>
        <w:rPr>
          <w:rFonts w:hint="eastAsia"/>
          <w:b w:val="0"/>
          <w:bCs w:val="0"/>
          <w:sz w:val="32"/>
          <w:szCs w:val="32"/>
        </w:rPr>
        <w:t>           </w:t>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b w:val="0"/>
          <w:bCs w:val="0"/>
          <w:sz w:val="32"/>
          <w:szCs w:val="32"/>
        </w:rPr>
        <w:t>　</w:t>
      </w:r>
      <w:r>
        <w:rPr>
          <w:rFonts w:hint="eastAsia" w:ascii="仿宋_GB2312" w:hAnsi="仿宋_GB2312" w:eastAsia="仿宋_GB2312" w:cs="仿宋_GB2312"/>
          <w:b w:val="0"/>
          <w:bCs w:val="0"/>
          <w:sz w:val="32"/>
          <w:szCs w:val="32"/>
        </w:rPr>
        <w:t>　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CAFFD"/>
    <w:multiLevelType w:val="singleLevel"/>
    <w:tmpl w:val="AD0CAFFD"/>
    <w:lvl w:ilvl="0" w:tentative="0">
      <w:start w:val="1"/>
      <w:numFmt w:val="chineseCounting"/>
      <w:suff w:val="nothing"/>
      <w:lvlText w:val="%1、"/>
      <w:lvlJc w:val="left"/>
      <w:rPr>
        <w:rFonts w:hint="eastAsia"/>
      </w:rPr>
    </w:lvl>
  </w:abstractNum>
  <w:abstractNum w:abstractNumId="1">
    <w:nsid w:val="557C9B05"/>
    <w:multiLevelType w:val="singleLevel"/>
    <w:tmpl w:val="557C9B05"/>
    <w:lvl w:ilvl="0" w:tentative="0">
      <w:start w:val="1"/>
      <w:numFmt w:val="chineseCounting"/>
      <w:suff w:val="nothing"/>
      <w:lvlText w:val="（%1）"/>
      <w:lvlJc w:val="left"/>
      <w:rPr>
        <w:rFonts w:hint="eastAsia"/>
      </w:rPr>
    </w:lvl>
  </w:abstractNum>
  <w:abstractNum w:abstractNumId="2">
    <w:nsid w:val="66865E25"/>
    <w:multiLevelType w:val="singleLevel"/>
    <w:tmpl w:val="66865E2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MzYyN2MwNGMxMmFlNGY0OGFhMTI1MTdmYWI3NzcifQ=="/>
  </w:docVars>
  <w:rsids>
    <w:rsidRoot w:val="00000000"/>
    <w:rsid w:val="02C848FD"/>
    <w:rsid w:val="07C304FB"/>
    <w:rsid w:val="0C4C24EF"/>
    <w:rsid w:val="0CA70528"/>
    <w:rsid w:val="14BA0BAA"/>
    <w:rsid w:val="160D3170"/>
    <w:rsid w:val="1A031B3B"/>
    <w:rsid w:val="1D721AFA"/>
    <w:rsid w:val="1DC1221D"/>
    <w:rsid w:val="273E668C"/>
    <w:rsid w:val="2CCD05D5"/>
    <w:rsid w:val="32047079"/>
    <w:rsid w:val="35C30628"/>
    <w:rsid w:val="3EA12226"/>
    <w:rsid w:val="45745160"/>
    <w:rsid w:val="4A633CC1"/>
    <w:rsid w:val="4AA120B7"/>
    <w:rsid w:val="4C114F54"/>
    <w:rsid w:val="5CE87651"/>
    <w:rsid w:val="6BFC6F33"/>
    <w:rsid w:val="6DF27F94"/>
    <w:rsid w:val="78EB61A6"/>
    <w:rsid w:val="79506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1597</Words>
  <Characters>1632</Characters>
  <Lines>0</Lines>
  <Paragraphs>0</Paragraphs>
  <TotalTime>3014</TotalTime>
  <ScaleCrop>false</ScaleCrop>
  <LinksUpToDate>false</LinksUpToDate>
  <CharactersWithSpaces>1655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裹柳</cp:lastModifiedBy>
  <cp:lastPrinted>2024-01-19T08:15:00Z</cp:lastPrinted>
  <dcterms:modified xsi:type="dcterms:W3CDTF">2024-01-23T07:09:08Z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2DEBF060281B45D69D1067BC6ACD1655</vt:lpwstr>
  </property>
</Properties>
</file>