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120"/>
          <w:szCs w:val="120"/>
          <w:lang w:val="en-US" w:eastAsia="zh-CN" w:bidi="ar"/>
        </w:rPr>
        <w:t>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120"/>
          <w:szCs w:val="120"/>
          <w:lang w:val="en-US" w:eastAsia="zh-CN" w:bidi="ar"/>
        </w:rPr>
        <w:t>3年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 w:eastAsia="zh-CN" w:bidi="ar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 w:eastAsia="zh-CN" w:bidi="ar"/>
        </w:rPr>
        <w:t>债券存续期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84"/>
          <w:szCs w:val="84"/>
          <w:lang w:val="en-US" w:eastAsia="zh-CN" w:bidi="ar"/>
        </w:rPr>
        <w:t>信息公开表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隆化县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卫生健康局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2023年6月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目   录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一、公开报表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表1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-1 ：2021年-2022年发行的新增政府一般债券情况表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表1-2： 2021年-2022年发行的新增地方政府专项债券情况表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表1-3：2021年-2022年发行的新增地方政府一般债券资金收支情况表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表1-4：2021年-2022年年发行的新增地方政府专项债券资金收支情况表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2ZiMTlkODgzMTE1NzczZTNjMjliZjdlYmY3NDYifQ=="/>
  </w:docVars>
  <w:rsids>
    <w:rsidRoot w:val="04E11EA4"/>
    <w:rsid w:val="00BF0A41"/>
    <w:rsid w:val="04E11EA4"/>
    <w:rsid w:val="20D007C4"/>
    <w:rsid w:val="2D9C6C1D"/>
    <w:rsid w:val="3A6C6FAE"/>
    <w:rsid w:val="54B54E67"/>
    <w:rsid w:val="5C374342"/>
    <w:rsid w:val="65B3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93</Characters>
  <Lines>0</Lines>
  <Paragraphs>0</Paragraphs>
  <TotalTime>1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2022-06-27T02:54:00Z</dcterms:created>
  <dc:creator>lenovo</dc:creator>
  <cp:lastModifiedBy>思念</cp:lastModifiedBy>
  <dcterms:modified xsi:type="dcterms:W3CDTF">2023-07-05T02:37:06Z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CF62866AF613435399456A4413547C2C</vt:lpwstr>
  </property>
</Properties>
</file>