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  <w:t>隆化韩家店乡人民政府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（202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年）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2022年，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韩家店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在县委、县政府的</w:t>
      </w:r>
      <w:bookmarkStart w:id="0" w:name="_GoBack"/>
      <w:bookmarkEnd w:id="0"/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领导下，认真贯彻落实《中华人民共和国政府信息公开条例》，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结合我乡工作实际，严格按照“公正、公平、便民”的总体原则，坚持“及时、准确”的总体要求，把政府信息公开作为政府施政的基本准则和自身建设的重要抓手，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丰富公开形式，健全公开制度，加大公开力度，不断提高政策解读质量，提升公开水平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现将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一年来总体情况汇报如下：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（一）主动公开政务信息情况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政府信息公开平台专版发布的内容包括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政府公告公示、政府部门财政（务）预算、部门财政（务）决算、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政务信息、乡村振兴资金项目等方面，截至202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年12月31日，我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主动公开政务信息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条。其中：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政府公告公示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2条、乡村振兴资金项目55条、其他信息0条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（二）依申请公开信息情况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本年度没有依申请公开信息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（三）政府信息管理情况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为确保信息公开工作落到实处，我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指定专门人员管理此项工作，负责推进、指导、协调、监督全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信息公开工作，积极与上级对接，保证工作的顺利开展。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（四）监督保障情况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严格执行“分级审核、先审后发”的信息发布程序，落实三审制，明确审核流程，严把政治关、政策关、保密关、文字关，确保信息发布准确、安全、高效。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二、主动公开政府信息情况</w:t>
      </w:r>
    </w:p>
    <w:tbl>
      <w:tblPr>
        <w:tblStyle w:val="5"/>
        <w:tblW w:w="93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7"/>
        <w:gridCol w:w="302"/>
        <w:gridCol w:w="2151"/>
        <w:gridCol w:w="2137"/>
        <w:gridCol w:w="250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93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22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2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本年制发件数</w:t>
            </w:r>
          </w:p>
        </w:tc>
        <w:tc>
          <w:tcPr>
            <w:tcW w:w="2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本年废止件数</w:t>
            </w:r>
          </w:p>
        </w:tc>
        <w:tc>
          <w:tcPr>
            <w:tcW w:w="2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现有效件数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22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规章</w:t>
            </w:r>
          </w:p>
        </w:tc>
        <w:tc>
          <w:tcPr>
            <w:tcW w:w="245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21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25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22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行政规范性文件</w:t>
            </w:r>
          </w:p>
        </w:tc>
        <w:tc>
          <w:tcPr>
            <w:tcW w:w="245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21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25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938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22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7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22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行政许可</w:t>
            </w:r>
          </w:p>
        </w:tc>
        <w:tc>
          <w:tcPr>
            <w:tcW w:w="709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938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22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7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22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行政处罚</w:t>
            </w:r>
          </w:p>
        </w:tc>
        <w:tc>
          <w:tcPr>
            <w:tcW w:w="709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22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行政强制</w:t>
            </w:r>
          </w:p>
        </w:tc>
        <w:tc>
          <w:tcPr>
            <w:tcW w:w="709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938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25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7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25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行政事业性收费</w:t>
            </w:r>
          </w:p>
        </w:tc>
        <w:tc>
          <w:tcPr>
            <w:tcW w:w="679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收到和处理信息公开申请情况</w:t>
      </w:r>
    </w:p>
    <w:tbl>
      <w:tblPr>
        <w:tblStyle w:val="5"/>
        <w:tblW w:w="937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5"/>
        <w:gridCol w:w="1170"/>
        <w:gridCol w:w="1540"/>
        <w:gridCol w:w="810"/>
        <w:gridCol w:w="810"/>
        <w:gridCol w:w="810"/>
        <w:gridCol w:w="810"/>
        <w:gridCol w:w="810"/>
        <w:gridCol w:w="810"/>
        <w:gridCol w:w="8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7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305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7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自然人</w:t>
            </w:r>
          </w:p>
        </w:tc>
        <w:tc>
          <w:tcPr>
            <w:tcW w:w="294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法人或其他组织</w:t>
            </w:r>
          </w:p>
        </w:tc>
        <w:tc>
          <w:tcPr>
            <w:tcW w:w="58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507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商业企业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科研机构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社会公益组织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法律服务机构</w:t>
            </w:r>
          </w:p>
        </w:tc>
        <w:tc>
          <w:tcPr>
            <w:tcW w:w="4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他</w:t>
            </w:r>
          </w:p>
        </w:tc>
        <w:tc>
          <w:tcPr>
            <w:tcW w:w="58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restart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三、本年度办理结果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（一）予以公开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（二）部分公开</w:t>
            </w:r>
            <w:r>
              <w:rPr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（区分处理的，只计这一情形，不计其他情形）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（三）不予公开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1.属于国家秘密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2.其他法律行政法规禁止公开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3.危及“三安全一稳定”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4.保护第三方合法权益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5.属于三类内部事务信息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6.属于四类过程性信息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7.属于行政执法案卷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8.属于行政查询事项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（四）无法提供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1.本机关不掌握相关政府信息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2.没有现成信息需要另行制作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3.补正后申请内容仍不明确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（五）不予处理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1.信访举报投诉类申请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2.重复申请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3.要求提供公开出版物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4.无正当理由大量反复申请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（六）其他处理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2.申请人逾期未按收费通知要求缴纳费用、行政机关不再处理其政府信息公开申请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3.其他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（七）总计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四、结转下年度继续办理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四、政府信息公开行政复议、行政诉讼情况</w:t>
      </w:r>
    </w:p>
    <w:tbl>
      <w:tblPr>
        <w:tblStyle w:val="5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9"/>
        <w:gridCol w:w="639"/>
        <w:gridCol w:w="639"/>
        <w:gridCol w:w="640"/>
        <w:gridCol w:w="654"/>
        <w:gridCol w:w="640"/>
        <w:gridCol w:w="640"/>
        <w:gridCol w:w="640"/>
        <w:gridCol w:w="640"/>
        <w:gridCol w:w="669"/>
        <w:gridCol w:w="640"/>
        <w:gridCol w:w="640"/>
        <w:gridCol w:w="640"/>
        <w:gridCol w:w="64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3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651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（一）存在问题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工作开展以来，虽然取得了初步成效，但由于刚刚起步，在具体推进过程中，还存在一些问题如宣传教育培训不足，具体工作人员业务不熟，缺乏专业信息技术人员，对信息公开工作认识不深，对社会宣传力度不够等等，均有待今后予以高度重视并加以解决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7"/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7"/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改进措施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下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一步，我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将按照上级和县委、县政府有关信息公开的各项要求和目标，进一步提高认识，加强培训，加深干部职工对信息公开工作的认识，提高政府信息公开工作水平。规范流程，以制度化、规范化、科学化为着力点，建立长效机制。创新途径，补充完善。及时更新、扩大政府信息公开内容，保证公开信息的完整性和准确性，不断创新公开形式，探索新途径，提高政务公开工作的质量和服务水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进一步制定适应本单位的信息管理制度，明确责任，保障信息通畅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服务公众。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无。</w:t>
      </w:r>
    </w:p>
    <w:sectPr>
      <w:pgSz w:w="11906" w:h="16838"/>
      <w:pgMar w:top="2041" w:right="1587" w:bottom="2041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286B77"/>
    <w:multiLevelType w:val="singleLevel"/>
    <w:tmpl w:val="CC286B7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ZTIzNmVkYjM3MmNlYzUyMWU5YTZiZDY3YTgxMjkifQ=="/>
  </w:docVars>
  <w:rsids>
    <w:rsidRoot w:val="751F1503"/>
    <w:rsid w:val="005539A0"/>
    <w:rsid w:val="0405182A"/>
    <w:rsid w:val="074F1551"/>
    <w:rsid w:val="128819B3"/>
    <w:rsid w:val="137F2C72"/>
    <w:rsid w:val="17056CE5"/>
    <w:rsid w:val="19A11CE0"/>
    <w:rsid w:val="1A277D03"/>
    <w:rsid w:val="293146FB"/>
    <w:rsid w:val="294A37C8"/>
    <w:rsid w:val="2BE57A68"/>
    <w:rsid w:val="2FFB15BE"/>
    <w:rsid w:val="309537C1"/>
    <w:rsid w:val="30AE03DF"/>
    <w:rsid w:val="311A64A2"/>
    <w:rsid w:val="32B47020"/>
    <w:rsid w:val="348558FB"/>
    <w:rsid w:val="3A236DEE"/>
    <w:rsid w:val="3CE71017"/>
    <w:rsid w:val="479E6FA7"/>
    <w:rsid w:val="49263490"/>
    <w:rsid w:val="4AFC21A7"/>
    <w:rsid w:val="4D1F0908"/>
    <w:rsid w:val="4EB57B46"/>
    <w:rsid w:val="50027C2E"/>
    <w:rsid w:val="50FD2867"/>
    <w:rsid w:val="512F2A1E"/>
    <w:rsid w:val="55794FCC"/>
    <w:rsid w:val="56130B60"/>
    <w:rsid w:val="57E722A5"/>
    <w:rsid w:val="59170968"/>
    <w:rsid w:val="651F307E"/>
    <w:rsid w:val="69B91BB0"/>
    <w:rsid w:val="6BAE515B"/>
    <w:rsid w:val="6DD84013"/>
    <w:rsid w:val="74F37F96"/>
    <w:rsid w:val="751F1503"/>
    <w:rsid w:val="76FF2D0F"/>
    <w:rsid w:val="78E14535"/>
    <w:rsid w:val="79385631"/>
    <w:rsid w:val="79933DF1"/>
    <w:rsid w:val="79DC0B6E"/>
    <w:rsid w:val="7A1F0FD2"/>
    <w:rsid w:val="7AE83ABA"/>
    <w:rsid w:val="7ED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1774</Words>
  <Characters>1809</Characters>
  <Lines>0</Lines>
  <Paragraphs>0</Paragraphs>
  <TotalTime>28</TotalTime>
  <ScaleCrop>false</ScaleCrop>
  <LinksUpToDate>false</LinksUpToDate>
  <CharactersWithSpaces>1809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2022-01-17T02:45:00Z</dcterms:created>
  <dc:creator>lenovo</dc:creator>
  <cp:lastModifiedBy>崩坏</cp:lastModifiedBy>
  <cp:lastPrinted>2022-01-20T07:44:00Z</cp:lastPrinted>
  <dcterms:modified xsi:type="dcterms:W3CDTF">2023-01-30T02:33:48Z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BE3F743A860B41DDBC3B7CA635190742</vt:lpwstr>
  </property>
</Properties>
</file>